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сельского поселения Куликовский сельсовет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Усманского муниципального района Липецкой области РФ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  09   декабря 2022г     </w:t>
      </w:r>
      <w:proofErr w:type="spellStart"/>
      <w:r>
        <w:rPr>
          <w:rFonts w:ascii="Arial" w:hAnsi="Arial" w:cs="Arial"/>
          <w:b/>
          <w:bCs/>
          <w:color w:val="000000"/>
        </w:rPr>
        <w:t>с</w:t>
      </w:r>
      <w:proofErr w:type="gramStart"/>
      <w:r>
        <w:rPr>
          <w:rFonts w:ascii="Arial" w:hAnsi="Arial" w:cs="Arial"/>
          <w:b/>
          <w:bCs/>
          <w:color w:val="000000"/>
        </w:rPr>
        <w:t>.К</w:t>
      </w:r>
      <w:proofErr w:type="gramEnd"/>
      <w:r>
        <w:rPr>
          <w:rFonts w:ascii="Arial" w:hAnsi="Arial" w:cs="Arial"/>
          <w:b/>
          <w:bCs/>
          <w:color w:val="000000"/>
        </w:rPr>
        <w:t>уликово</w:t>
      </w:r>
      <w:proofErr w:type="spellEnd"/>
      <w:r>
        <w:rPr>
          <w:rFonts w:ascii="Arial" w:hAnsi="Arial" w:cs="Arial"/>
          <w:b/>
          <w:bCs/>
          <w:color w:val="000000"/>
        </w:rPr>
        <w:t xml:space="preserve">                              № 95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утверждении Программы профилактики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рисков причинения вреда (ущерба)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охраняемым законом ценностям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осуществлении</w:t>
      </w:r>
      <w:proofErr w:type="gramEnd"/>
      <w:r>
        <w:rPr>
          <w:rFonts w:ascii="Arial" w:hAnsi="Arial" w:cs="Arial"/>
          <w:color w:val="000000"/>
        </w:rPr>
        <w:t xml:space="preserve"> муниципального контроля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сфере благоустройства на 2023 год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Куликовский сельсовет Усманского муниципального района Липецкой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области от 07.10.2021г. № 17/35 "Об утверждении Положения о муниципальном контроле в области благоустройства на территории сельского поселения Куликовский сельсовет Усманского муниципального района Липецкой области", руководствуясь Уставом сельского поселения Куликовский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</w:t>
      </w:r>
      <w:proofErr w:type="gramEnd"/>
      <w:r>
        <w:rPr>
          <w:rFonts w:ascii="Arial" w:hAnsi="Arial" w:cs="Arial"/>
          <w:color w:val="000000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Куликовский сельсовет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(Приложение).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вступает в силу после его обнародования, но не ранее 1 января 2023года.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7700F" w:rsidRDefault="0007700F" w:rsidP="000770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</w:p>
    <w:p w:rsidR="0007700F" w:rsidRDefault="0007700F" w:rsidP="0007700F">
      <w:pPr>
        <w:pStyle w:val="a3"/>
        <w:shd w:val="clear" w:color="auto" w:fill="FFFFFF"/>
        <w:tabs>
          <w:tab w:val="left" w:pos="8268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 Куликовский сельсовет                                                 А.С.</w:t>
      </w:r>
      <w:bookmarkStart w:id="0" w:name="_GoBack"/>
      <w:bookmarkEnd w:id="0"/>
      <w:r>
        <w:rPr>
          <w:rFonts w:ascii="Arial" w:hAnsi="Arial" w:cs="Arial"/>
          <w:color w:val="000000"/>
        </w:rPr>
        <w:t>Некрасов</w:t>
      </w:r>
    </w:p>
    <w:p w:rsidR="00933231" w:rsidRDefault="00933231"/>
    <w:p w:rsidR="0084538B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38B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38B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38B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38B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38B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38B" w:rsidRPr="002205B2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«Об утверждении Программы профилактики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84538B" w:rsidRPr="002205B2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84538B" w:rsidRPr="002205B2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538B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84538B" w:rsidRPr="002205B2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84538B" w:rsidRPr="002205B2" w:rsidRDefault="0084538B" w:rsidP="008453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"/>
        <w:gridCol w:w="3959"/>
        <w:gridCol w:w="2132"/>
        <w:gridCol w:w="2828"/>
      </w:tblGrid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4538B" w:rsidRPr="002205B2" w:rsidTr="00FB51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538B" w:rsidRPr="002205B2" w:rsidTr="00FB51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84538B" w:rsidRPr="002205B2" w:rsidTr="00FB5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84538B" w:rsidRPr="002205B2" w:rsidRDefault="0084538B" w:rsidP="00FB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84538B" w:rsidRPr="002205B2" w:rsidRDefault="0084538B" w:rsidP="0084538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38B" w:rsidRDefault="0084538B" w:rsidP="0084538B"/>
    <w:p w:rsidR="0084538B" w:rsidRDefault="0084538B"/>
    <w:sectPr w:rsidR="0084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0F"/>
    <w:rsid w:val="0007700F"/>
    <w:rsid w:val="0084538B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2022-12-12T08:08:00Z</dcterms:created>
  <dcterms:modified xsi:type="dcterms:W3CDTF">2022-12-16T08:22:00Z</dcterms:modified>
</cp:coreProperties>
</file>